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FB" w:rsidRPr="00823D3D" w:rsidRDefault="00D8312A" w:rsidP="001C606A">
      <w:pPr>
        <w:jc w:val="center"/>
        <w:rPr>
          <w:rFonts w:ascii="Times New Roman" w:hAnsi="Times New Roman" w:cs="Times New Roman"/>
          <w:b/>
        </w:rPr>
      </w:pPr>
      <w:r w:rsidRPr="00823D3D">
        <w:rPr>
          <w:rFonts w:ascii="Times New Roman" w:hAnsi="Times New Roman" w:cs="Times New Roman"/>
          <w:b/>
        </w:rPr>
        <w:t xml:space="preserve">Informacja o udzielonych w </w:t>
      </w:r>
      <w:r w:rsidR="00A448EE" w:rsidRPr="00823D3D">
        <w:rPr>
          <w:rFonts w:ascii="Times New Roman" w:hAnsi="Times New Roman" w:cs="Times New Roman"/>
          <w:b/>
        </w:rPr>
        <w:t xml:space="preserve">czwartym </w:t>
      </w:r>
      <w:r w:rsidRPr="00823D3D">
        <w:rPr>
          <w:rFonts w:ascii="Times New Roman" w:hAnsi="Times New Roman" w:cs="Times New Roman"/>
          <w:b/>
        </w:rPr>
        <w:t xml:space="preserve">kwartale 2017 roku umorzeniach </w:t>
      </w:r>
      <w:proofErr w:type="spellStart"/>
      <w:r w:rsidRPr="00823D3D">
        <w:rPr>
          <w:rFonts w:ascii="Times New Roman" w:hAnsi="Times New Roman" w:cs="Times New Roman"/>
          <w:b/>
        </w:rPr>
        <w:t>niepodatkowych</w:t>
      </w:r>
      <w:proofErr w:type="spellEnd"/>
      <w:r w:rsidRPr="00823D3D">
        <w:rPr>
          <w:rFonts w:ascii="Times New Roman" w:hAnsi="Times New Roman" w:cs="Times New Roman"/>
          <w:b/>
        </w:rPr>
        <w:t xml:space="preserve"> </w:t>
      </w:r>
    </w:p>
    <w:p w:rsidR="004D5C6E" w:rsidRPr="00823D3D" w:rsidRDefault="00D8312A" w:rsidP="001C606A">
      <w:pPr>
        <w:jc w:val="center"/>
        <w:rPr>
          <w:rFonts w:ascii="Times New Roman" w:hAnsi="Times New Roman" w:cs="Times New Roman"/>
          <w:b/>
        </w:rPr>
      </w:pPr>
      <w:r w:rsidRPr="00823D3D">
        <w:rPr>
          <w:rFonts w:ascii="Times New Roman" w:hAnsi="Times New Roman" w:cs="Times New Roman"/>
          <w:b/>
        </w:rPr>
        <w:t>należności budżetowych</w:t>
      </w:r>
    </w:p>
    <w:p w:rsidR="00D8312A" w:rsidRPr="00823D3D" w:rsidRDefault="00D8312A" w:rsidP="001C606A">
      <w:pPr>
        <w:jc w:val="center"/>
        <w:rPr>
          <w:rFonts w:ascii="Times New Roman" w:hAnsi="Times New Roman" w:cs="Times New Roman"/>
          <w:b/>
        </w:rPr>
      </w:pPr>
    </w:p>
    <w:p w:rsidR="001A44FB" w:rsidRPr="00823D3D" w:rsidRDefault="001A44FB" w:rsidP="00F600A3">
      <w:pPr>
        <w:jc w:val="center"/>
        <w:rPr>
          <w:rFonts w:ascii="Times New Roman" w:hAnsi="Times New Roman" w:cs="Times New Roman"/>
        </w:rPr>
      </w:pPr>
      <w:r w:rsidRPr="00823D3D">
        <w:rPr>
          <w:rFonts w:ascii="Times New Roman" w:hAnsi="Times New Roman" w:cs="Times New Roman"/>
        </w:rPr>
        <w:t>s</w:t>
      </w:r>
      <w:r w:rsidR="00D8312A" w:rsidRPr="00823D3D">
        <w:rPr>
          <w:rFonts w:ascii="Times New Roman" w:hAnsi="Times New Roman" w:cs="Times New Roman"/>
        </w:rPr>
        <w:t>porządzona na podstawie</w:t>
      </w:r>
      <w:r w:rsidRPr="00823D3D">
        <w:rPr>
          <w:rFonts w:ascii="Times New Roman" w:hAnsi="Times New Roman" w:cs="Times New Roman"/>
        </w:rPr>
        <w:t xml:space="preserve"> </w:t>
      </w:r>
      <w:r w:rsidR="00F600A3" w:rsidRPr="00823D3D">
        <w:rPr>
          <w:rFonts w:ascii="Times New Roman" w:hAnsi="Times New Roman" w:cs="Times New Roman"/>
        </w:rPr>
        <w:t xml:space="preserve">art. 37 ust. 1 </w:t>
      </w:r>
      <w:proofErr w:type="spellStart"/>
      <w:r w:rsidR="00F600A3" w:rsidRPr="00823D3D">
        <w:rPr>
          <w:rFonts w:ascii="Times New Roman" w:hAnsi="Times New Roman" w:cs="Times New Roman"/>
        </w:rPr>
        <w:t>pkt</w:t>
      </w:r>
      <w:proofErr w:type="spellEnd"/>
      <w:r w:rsidR="00F600A3" w:rsidRPr="00823D3D">
        <w:rPr>
          <w:rFonts w:ascii="Times New Roman" w:hAnsi="Times New Roman" w:cs="Times New Roman"/>
        </w:rPr>
        <w:t xml:space="preserve"> </w:t>
      </w:r>
      <w:r w:rsidRPr="00823D3D">
        <w:rPr>
          <w:rFonts w:ascii="Times New Roman" w:hAnsi="Times New Roman" w:cs="Times New Roman"/>
        </w:rPr>
        <w:t>1</w:t>
      </w:r>
      <w:r w:rsidR="00F600A3" w:rsidRPr="00823D3D">
        <w:rPr>
          <w:rFonts w:ascii="Times New Roman" w:hAnsi="Times New Roman" w:cs="Times New Roman"/>
        </w:rPr>
        <w:t xml:space="preserve">ustawy z dnia 27 sierpnia 2009r. o finansach </w:t>
      </w:r>
    </w:p>
    <w:p w:rsidR="004D5C6E" w:rsidRPr="00823D3D" w:rsidRDefault="00F600A3" w:rsidP="00F600A3">
      <w:pPr>
        <w:jc w:val="center"/>
        <w:rPr>
          <w:rFonts w:ascii="Times New Roman" w:hAnsi="Times New Roman" w:cs="Times New Roman"/>
        </w:rPr>
      </w:pPr>
      <w:r w:rsidRPr="00823D3D">
        <w:rPr>
          <w:rFonts w:ascii="Times New Roman" w:hAnsi="Times New Roman" w:cs="Times New Roman"/>
        </w:rPr>
        <w:t>publicznych (Dz. U. z 2017r. poz. 2077)</w:t>
      </w:r>
    </w:p>
    <w:p w:rsidR="00F600A3" w:rsidRDefault="004D5C6E" w:rsidP="001C6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00A3" w:rsidRPr="00823D3D" w:rsidRDefault="00A448EE" w:rsidP="001C6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D3D">
        <w:rPr>
          <w:rFonts w:ascii="Times New Roman" w:hAnsi="Times New Roman" w:cs="Times New Roman"/>
          <w:b/>
          <w:sz w:val="24"/>
          <w:szCs w:val="24"/>
        </w:rPr>
        <w:t>UMORZENIA</w:t>
      </w:r>
      <w:r w:rsidR="004D5C6E" w:rsidRPr="00823D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392" w:type="dxa"/>
        <w:tblLook w:val="04A0"/>
      </w:tblPr>
      <w:tblGrid>
        <w:gridCol w:w="850"/>
        <w:gridCol w:w="3225"/>
        <w:gridCol w:w="2449"/>
        <w:gridCol w:w="2372"/>
      </w:tblGrid>
      <w:tr w:rsidR="00A448EE" w:rsidTr="00823D3D">
        <w:tc>
          <w:tcPr>
            <w:tcW w:w="850" w:type="dxa"/>
          </w:tcPr>
          <w:p w:rsidR="00A448EE" w:rsidRPr="00EF591D" w:rsidRDefault="00A448EE" w:rsidP="001C6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9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25" w:type="dxa"/>
          </w:tcPr>
          <w:p w:rsidR="00A448EE" w:rsidRPr="00EF591D" w:rsidRDefault="00A448EE" w:rsidP="001C6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91D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2449" w:type="dxa"/>
          </w:tcPr>
          <w:p w:rsidR="00A448EE" w:rsidRPr="00EF591D" w:rsidRDefault="00A448EE" w:rsidP="001C6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91D">
              <w:rPr>
                <w:rFonts w:ascii="Times New Roman" w:hAnsi="Times New Roman" w:cs="Times New Roman"/>
                <w:b/>
              </w:rPr>
              <w:t>Kwota umorzenia</w:t>
            </w:r>
          </w:p>
          <w:p w:rsidR="00A448EE" w:rsidRPr="00EF591D" w:rsidRDefault="00A448EE" w:rsidP="001C6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91D">
              <w:rPr>
                <w:rFonts w:ascii="Times New Roman" w:hAnsi="Times New Roman" w:cs="Times New Roman"/>
                <w:b/>
              </w:rPr>
              <w:t>w zł</w:t>
            </w:r>
          </w:p>
        </w:tc>
        <w:tc>
          <w:tcPr>
            <w:tcW w:w="2372" w:type="dxa"/>
          </w:tcPr>
          <w:p w:rsidR="00A448EE" w:rsidRPr="00EF591D" w:rsidRDefault="00A448EE" w:rsidP="001C6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91D">
              <w:rPr>
                <w:rFonts w:ascii="Times New Roman" w:hAnsi="Times New Roman" w:cs="Times New Roman"/>
                <w:b/>
              </w:rPr>
              <w:t>Przyczyny umorzenia</w:t>
            </w:r>
          </w:p>
        </w:tc>
      </w:tr>
      <w:tr w:rsidR="00A448EE" w:rsidRPr="00823D3D" w:rsidTr="00823D3D">
        <w:tc>
          <w:tcPr>
            <w:tcW w:w="850" w:type="dxa"/>
          </w:tcPr>
          <w:p w:rsidR="00A448EE" w:rsidRPr="00823D3D" w:rsidRDefault="00823D3D" w:rsidP="001C606A">
            <w:pPr>
              <w:jc w:val="center"/>
              <w:rPr>
                <w:rFonts w:ascii="Times New Roman" w:hAnsi="Times New Roman" w:cs="Times New Roman"/>
              </w:rPr>
            </w:pPr>
            <w:r w:rsidRPr="00823D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5" w:type="dxa"/>
          </w:tcPr>
          <w:p w:rsidR="00A448EE" w:rsidRPr="00823D3D" w:rsidRDefault="00823D3D" w:rsidP="00823D3D">
            <w:pPr>
              <w:rPr>
                <w:rFonts w:ascii="Times New Roman" w:hAnsi="Times New Roman" w:cs="Times New Roman"/>
              </w:rPr>
            </w:pPr>
            <w:r w:rsidRPr="00823D3D">
              <w:rPr>
                <w:rFonts w:ascii="Times New Roman" w:hAnsi="Times New Roman" w:cs="Times New Roman"/>
              </w:rPr>
              <w:t>Renata Popławska</w:t>
            </w:r>
          </w:p>
        </w:tc>
        <w:tc>
          <w:tcPr>
            <w:tcW w:w="2449" w:type="dxa"/>
          </w:tcPr>
          <w:p w:rsidR="00A448EE" w:rsidRPr="00823D3D" w:rsidRDefault="00823D3D" w:rsidP="001C606A">
            <w:pPr>
              <w:jc w:val="center"/>
              <w:rPr>
                <w:rFonts w:ascii="Times New Roman" w:hAnsi="Times New Roman" w:cs="Times New Roman"/>
              </w:rPr>
            </w:pPr>
            <w:r w:rsidRPr="00823D3D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372" w:type="dxa"/>
          </w:tcPr>
          <w:p w:rsidR="00A448EE" w:rsidRPr="00823D3D" w:rsidRDefault="00823D3D" w:rsidP="00DE4291">
            <w:pPr>
              <w:jc w:val="center"/>
              <w:rPr>
                <w:rFonts w:ascii="Times New Roman" w:hAnsi="Times New Roman" w:cs="Times New Roman"/>
              </w:rPr>
            </w:pPr>
            <w:r w:rsidRPr="00823D3D">
              <w:rPr>
                <w:rFonts w:ascii="Times New Roman" w:hAnsi="Times New Roman" w:cs="Times New Roman"/>
              </w:rPr>
              <w:t xml:space="preserve">ważny interes </w:t>
            </w:r>
            <w:r w:rsidR="00DE4291">
              <w:rPr>
                <w:rFonts w:ascii="Times New Roman" w:hAnsi="Times New Roman" w:cs="Times New Roman"/>
              </w:rPr>
              <w:t>dłużnika</w:t>
            </w:r>
          </w:p>
        </w:tc>
      </w:tr>
      <w:tr w:rsidR="00A448EE" w:rsidRPr="00823D3D" w:rsidTr="00823D3D">
        <w:tc>
          <w:tcPr>
            <w:tcW w:w="850" w:type="dxa"/>
          </w:tcPr>
          <w:p w:rsidR="00A448EE" w:rsidRPr="00823D3D" w:rsidRDefault="00823D3D" w:rsidP="001C606A">
            <w:pPr>
              <w:jc w:val="center"/>
              <w:rPr>
                <w:rFonts w:ascii="Times New Roman" w:hAnsi="Times New Roman" w:cs="Times New Roman"/>
              </w:rPr>
            </w:pPr>
            <w:r w:rsidRPr="00823D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5" w:type="dxa"/>
          </w:tcPr>
          <w:p w:rsidR="00A448EE" w:rsidRPr="00823D3D" w:rsidRDefault="00823D3D" w:rsidP="00823D3D">
            <w:pPr>
              <w:rPr>
                <w:rFonts w:ascii="Times New Roman" w:hAnsi="Times New Roman" w:cs="Times New Roman"/>
              </w:rPr>
            </w:pPr>
            <w:r w:rsidRPr="00823D3D">
              <w:rPr>
                <w:rFonts w:ascii="Times New Roman" w:hAnsi="Times New Roman" w:cs="Times New Roman"/>
              </w:rPr>
              <w:t>Andrzej Kwiecień</w:t>
            </w:r>
          </w:p>
        </w:tc>
        <w:tc>
          <w:tcPr>
            <w:tcW w:w="2449" w:type="dxa"/>
          </w:tcPr>
          <w:p w:rsidR="00A448EE" w:rsidRPr="00823D3D" w:rsidRDefault="00823D3D" w:rsidP="001C606A">
            <w:pPr>
              <w:jc w:val="center"/>
              <w:rPr>
                <w:rFonts w:ascii="Times New Roman" w:hAnsi="Times New Roman" w:cs="Times New Roman"/>
              </w:rPr>
            </w:pPr>
            <w:r w:rsidRPr="00823D3D">
              <w:rPr>
                <w:rFonts w:ascii="Times New Roman" w:hAnsi="Times New Roman" w:cs="Times New Roman"/>
              </w:rPr>
              <w:t>319,00</w:t>
            </w:r>
          </w:p>
        </w:tc>
        <w:tc>
          <w:tcPr>
            <w:tcW w:w="2372" w:type="dxa"/>
          </w:tcPr>
          <w:p w:rsidR="00A448EE" w:rsidRPr="00823D3D" w:rsidRDefault="00823D3D" w:rsidP="00DE4291">
            <w:pPr>
              <w:jc w:val="center"/>
              <w:rPr>
                <w:rFonts w:ascii="Times New Roman" w:hAnsi="Times New Roman" w:cs="Times New Roman"/>
              </w:rPr>
            </w:pPr>
            <w:r w:rsidRPr="00823D3D">
              <w:rPr>
                <w:rFonts w:ascii="Times New Roman" w:hAnsi="Times New Roman" w:cs="Times New Roman"/>
              </w:rPr>
              <w:t xml:space="preserve">ważny interes </w:t>
            </w:r>
            <w:r w:rsidR="00DE4291">
              <w:rPr>
                <w:rFonts w:ascii="Times New Roman" w:hAnsi="Times New Roman" w:cs="Times New Roman"/>
              </w:rPr>
              <w:t>dłużnika</w:t>
            </w:r>
          </w:p>
        </w:tc>
      </w:tr>
      <w:tr w:rsidR="00A448EE" w:rsidRPr="00823D3D" w:rsidTr="00823D3D">
        <w:tc>
          <w:tcPr>
            <w:tcW w:w="850" w:type="dxa"/>
          </w:tcPr>
          <w:p w:rsidR="00A448EE" w:rsidRPr="00823D3D" w:rsidRDefault="00823D3D" w:rsidP="001C606A">
            <w:pPr>
              <w:jc w:val="center"/>
              <w:rPr>
                <w:rFonts w:ascii="Times New Roman" w:hAnsi="Times New Roman" w:cs="Times New Roman"/>
              </w:rPr>
            </w:pPr>
            <w:r w:rsidRPr="00823D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5" w:type="dxa"/>
          </w:tcPr>
          <w:p w:rsidR="00A448EE" w:rsidRPr="00823D3D" w:rsidRDefault="00823D3D" w:rsidP="00823D3D">
            <w:pPr>
              <w:rPr>
                <w:rFonts w:ascii="Times New Roman" w:hAnsi="Times New Roman" w:cs="Times New Roman"/>
              </w:rPr>
            </w:pPr>
            <w:r w:rsidRPr="00823D3D">
              <w:rPr>
                <w:rFonts w:ascii="Times New Roman" w:hAnsi="Times New Roman" w:cs="Times New Roman"/>
              </w:rPr>
              <w:t xml:space="preserve">Sławomir </w:t>
            </w:r>
            <w:proofErr w:type="spellStart"/>
            <w:r w:rsidRPr="00823D3D">
              <w:rPr>
                <w:rFonts w:ascii="Times New Roman" w:hAnsi="Times New Roman" w:cs="Times New Roman"/>
              </w:rPr>
              <w:t>Gwarda</w:t>
            </w:r>
            <w:proofErr w:type="spellEnd"/>
          </w:p>
        </w:tc>
        <w:tc>
          <w:tcPr>
            <w:tcW w:w="2449" w:type="dxa"/>
          </w:tcPr>
          <w:p w:rsidR="00A448EE" w:rsidRPr="00823D3D" w:rsidRDefault="00823D3D" w:rsidP="001C606A">
            <w:pPr>
              <w:jc w:val="center"/>
              <w:rPr>
                <w:rFonts w:ascii="Times New Roman" w:hAnsi="Times New Roman" w:cs="Times New Roman"/>
              </w:rPr>
            </w:pPr>
            <w:r w:rsidRPr="00823D3D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372" w:type="dxa"/>
          </w:tcPr>
          <w:p w:rsidR="00A448EE" w:rsidRPr="00823D3D" w:rsidRDefault="00823D3D" w:rsidP="00DE4291">
            <w:pPr>
              <w:jc w:val="center"/>
              <w:rPr>
                <w:rFonts w:ascii="Times New Roman" w:hAnsi="Times New Roman" w:cs="Times New Roman"/>
              </w:rPr>
            </w:pPr>
            <w:r w:rsidRPr="00823D3D">
              <w:rPr>
                <w:rFonts w:ascii="Times New Roman" w:hAnsi="Times New Roman" w:cs="Times New Roman"/>
              </w:rPr>
              <w:t xml:space="preserve">ważny interes </w:t>
            </w:r>
            <w:r w:rsidR="00DE4291">
              <w:rPr>
                <w:rFonts w:ascii="Times New Roman" w:hAnsi="Times New Roman" w:cs="Times New Roman"/>
              </w:rPr>
              <w:t>dłuż</w:t>
            </w:r>
            <w:r w:rsidRPr="00823D3D">
              <w:rPr>
                <w:rFonts w:ascii="Times New Roman" w:hAnsi="Times New Roman" w:cs="Times New Roman"/>
              </w:rPr>
              <w:t>nika</w:t>
            </w:r>
          </w:p>
        </w:tc>
      </w:tr>
    </w:tbl>
    <w:p w:rsidR="004D5C6E" w:rsidRPr="00823D3D" w:rsidRDefault="00823D3D" w:rsidP="00823D3D">
      <w:pPr>
        <w:rPr>
          <w:rFonts w:ascii="Times New Roman" w:hAnsi="Times New Roman" w:cs="Times New Roman"/>
          <w:b/>
        </w:rPr>
      </w:pPr>
      <w:r w:rsidRPr="00823D3D">
        <w:rPr>
          <w:rFonts w:ascii="Times New Roman" w:hAnsi="Times New Roman" w:cs="Times New Roman"/>
        </w:rPr>
        <w:t xml:space="preserve">         </w:t>
      </w:r>
      <w:r w:rsidRPr="00823D3D">
        <w:rPr>
          <w:rFonts w:ascii="Times New Roman" w:hAnsi="Times New Roman" w:cs="Times New Roman"/>
          <w:b/>
        </w:rPr>
        <w:t>Razem</w:t>
      </w:r>
      <w:r w:rsidR="004D5C6E" w:rsidRPr="00823D3D">
        <w:rPr>
          <w:rFonts w:ascii="Times New Roman" w:hAnsi="Times New Roman" w:cs="Times New Roman"/>
          <w:b/>
        </w:rPr>
        <w:t xml:space="preserve">                                     </w:t>
      </w:r>
      <w:r w:rsidRPr="00823D3D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="00EF59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823D3D">
        <w:rPr>
          <w:rFonts w:ascii="Times New Roman" w:hAnsi="Times New Roman" w:cs="Times New Roman"/>
          <w:b/>
        </w:rPr>
        <w:t>719,00 zł</w:t>
      </w:r>
    </w:p>
    <w:sectPr w:rsidR="004D5C6E" w:rsidRPr="00823D3D" w:rsidSect="0082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606A"/>
    <w:rsid w:val="00080AE0"/>
    <w:rsid w:val="000C7E6A"/>
    <w:rsid w:val="001A44FB"/>
    <w:rsid w:val="001C606A"/>
    <w:rsid w:val="004D5C6E"/>
    <w:rsid w:val="00622BC1"/>
    <w:rsid w:val="007522ED"/>
    <w:rsid w:val="00762267"/>
    <w:rsid w:val="00823D3D"/>
    <w:rsid w:val="009026AE"/>
    <w:rsid w:val="00A36080"/>
    <w:rsid w:val="00A448EE"/>
    <w:rsid w:val="00B627BB"/>
    <w:rsid w:val="00C35139"/>
    <w:rsid w:val="00CC0486"/>
    <w:rsid w:val="00D02096"/>
    <w:rsid w:val="00D8312A"/>
    <w:rsid w:val="00DE4291"/>
    <w:rsid w:val="00DE6E58"/>
    <w:rsid w:val="00E50709"/>
    <w:rsid w:val="00EF591D"/>
    <w:rsid w:val="00F6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5C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ZOUM</dc:creator>
  <cp:lastModifiedBy>ZOUM</cp:lastModifiedBy>
  <cp:revision>2</cp:revision>
  <cp:lastPrinted>2018-01-18T09:08:00Z</cp:lastPrinted>
  <dcterms:created xsi:type="dcterms:W3CDTF">2018-04-04T05:58:00Z</dcterms:created>
  <dcterms:modified xsi:type="dcterms:W3CDTF">2018-04-04T05:58:00Z</dcterms:modified>
</cp:coreProperties>
</file>